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5" w:rsidRDefault="00EA1125" w:rsidP="00EA11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33F9D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EA1125" w:rsidRDefault="00EA1125" w:rsidP="00EA11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рабочей программе воспитания</w:t>
      </w:r>
    </w:p>
    <w:p w:rsidR="00EA1125" w:rsidRDefault="00EA1125" w:rsidP="00EA11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ГБПОУ «Кимрский медицинский колледж»</w:t>
      </w:r>
    </w:p>
    <w:p w:rsidR="00EA1125" w:rsidRPr="00633F9D" w:rsidRDefault="00EA1125" w:rsidP="00EA11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2.3.</w:t>
      </w:r>
    </w:p>
    <w:p w:rsidR="00EA1125" w:rsidRDefault="00EA1125" w:rsidP="00EA1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3F9D">
        <w:rPr>
          <w:rFonts w:ascii="Times New Roman" w:eastAsia="Times New Roman" w:hAnsi="Times New Roman"/>
          <w:b/>
          <w:sz w:val="24"/>
          <w:szCs w:val="24"/>
        </w:rPr>
        <w:t>Рабочая программа воспитания по специальности 31.02.03 Лабораторная диагностика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по специальности 31.02.03 Лабораторная диагностика разработана в соответствии с Федеральным государственным образовательным стандартом среднего профессионального образования (утв. Приказом Министерства образования и науки РФ от 11 августа 2014 </w:t>
      </w:r>
      <w:r w:rsidRPr="00633F9D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г.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33F9D">
        <w:rPr>
          <w:rFonts w:ascii="Times New Roman" w:eastAsia="Times New Roman" w:hAnsi="Times New Roman" w:cs="Times New Roman"/>
          <w:position w:val="1"/>
          <w:sz w:val="24"/>
          <w:szCs w:val="24"/>
        </w:rPr>
        <w:t>970 с изменениями и дополнениями от 13 июня 2021г.)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125" w:rsidRPr="00633F9D" w:rsidRDefault="00EA1125" w:rsidP="00EA112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proofErr w:type="gramStart"/>
      <w:r w:rsidRPr="00633F9D">
        <w:rPr>
          <w:b/>
          <w:w w:val="105"/>
          <w:sz w:val="24"/>
          <w:szCs w:val="24"/>
        </w:rPr>
        <w:t>П</w:t>
      </w:r>
      <w:proofErr w:type="gramEnd"/>
      <w:r w:rsidRPr="00633F9D">
        <w:rPr>
          <w:b/>
          <w:w w:val="105"/>
          <w:sz w:val="24"/>
          <w:szCs w:val="24"/>
        </w:rPr>
        <w:t xml:space="preserve">ACПOPT РАБОЧЕЙ ПРОГРАММЫ </w:t>
      </w:r>
      <w:r w:rsidRPr="00633F9D">
        <w:rPr>
          <w:b/>
          <w:spacing w:val="-2"/>
          <w:w w:val="105"/>
          <w:sz w:val="24"/>
          <w:szCs w:val="24"/>
        </w:rPr>
        <w:t>ВОСПИТАНИЯ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EA1125" w:rsidRPr="00633F9D" w:rsidTr="00EA1125">
        <w:trPr>
          <w:trHeight w:val="329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Название</w:t>
            </w:r>
          </w:p>
        </w:tc>
        <w:tc>
          <w:tcPr>
            <w:tcW w:w="75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Содержание</w:t>
            </w:r>
          </w:p>
        </w:tc>
      </w:tr>
      <w:tr w:rsidR="00EA1125" w:rsidRPr="00633F9D" w:rsidTr="00EA1125">
        <w:trPr>
          <w:trHeight w:val="550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воспитания специальности 31.02.03 Лабораторная диагностика</w:t>
            </w:r>
          </w:p>
        </w:tc>
      </w:tr>
      <w:tr w:rsidR="00EA1125" w:rsidRPr="00633F9D" w:rsidTr="00EA1125">
        <w:trPr>
          <w:trHeight w:val="7730"/>
        </w:trPr>
        <w:tc>
          <w:tcPr>
            <w:tcW w:w="1843" w:type="dxa"/>
            <w:tcBorders>
              <w:top w:val="single" w:sz="6" w:space="0" w:color="1F1F1F"/>
              <w:left w:val="single" w:sz="4" w:space="0" w:color="000000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разработки программы</w:t>
            </w:r>
          </w:p>
        </w:tc>
        <w:tc>
          <w:tcPr>
            <w:tcW w:w="75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ind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21.07.2020 №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474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национальных целях развития Российской Федерации на период до 2030 года»;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29.12.2012 №273-ФЗ (ред. от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11.06.2021)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образовании в Российской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Федерации»;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распоряжение Правительства РФ от 29 мая 2015г. № 996-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специальности 31.02.02 Лабораторная диагностика (утв. Приказом Министерства образования и науки РФ от 11 августа 2014 г. № 970, ред.13 июня 2021г);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12.11.2020 №2945-p об утверждение Плана мероприятий по реализации в 2021–2025 годах Стратегии развития воспитания в Российской Федерации на период до2025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Тверской области от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05.02.2018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№28рп «О Стратегии духовно-нравственного воспитания детей в Тверской области на 2018–2027 годы»;</w:t>
            </w:r>
          </w:p>
          <w:p w:rsidR="00EA1125" w:rsidRPr="00633F9D" w:rsidRDefault="00EA1125" w:rsidP="00EA1125">
            <w:pPr>
              <w:numPr>
                <w:ilvl w:val="0"/>
                <w:numId w:val="2"/>
              </w:numPr>
              <w:tabs>
                <w:tab w:val="left" w:pos="871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Тверской области от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07.04.2021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№195-рп «О государственной программе Тверской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области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«Молодежь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2021–2026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годы»</w:t>
            </w:r>
          </w:p>
        </w:tc>
      </w:tr>
      <w:tr w:rsidR="00EA1125" w:rsidRPr="00633F9D" w:rsidTr="00EA1125">
        <w:trPr>
          <w:trHeight w:val="2206"/>
        </w:trPr>
        <w:tc>
          <w:tcPr>
            <w:tcW w:w="1843" w:type="dxa"/>
            <w:tcBorders>
              <w:top w:val="single" w:sz="6" w:space="0" w:color="1F1F1F"/>
              <w:left w:val="single" w:sz="4" w:space="0" w:color="000000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Цель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 воспитания по специальности – формирование гармоничной и всесторонне развитой личности будущего конкурентоспособного профессионала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медика, обладающего высокой культурой, социальной активностью, качествами гражданина патриота, способной на сознательный выбор жизненной позиции, на самостоятельную выработку идей, умеющей ориентироваться 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рыночных и социокультурных условиях, профессионально развиваться и самосовершенствоваться.</w:t>
            </w:r>
          </w:p>
        </w:tc>
      </w:tr>
      <w:tr w:rsidR="00EA1125" w:rsidRPr="00633F9D" w:rsidTr="00EA1125">
        <w:trPr>
          <w:trHeight w:val="4635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513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социальной защиты и психологической адаптации студентов;</w:t>
            </w:r>
          </w:p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ориентирование на выбранную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профессию;</w:t>
            </w:r>
          </w:p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гражданской и социальной ответственности, воспитание патриотизма, готовности прийти на помощь;</w:t>
            </w:r>
          </w:p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добровольчества в молодежной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среде;</w:t>
            </w:r>
          </w:p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чувства милосердия, гуманизма и сострадания у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студентов;</w:t>
            </w:r>
          </w:p>
          <w:p w:rsidR="00EA1125" w:rsidRPr="00633F9D" w:rsidRDefault="00EA1125" w:rsidP="00EA1125">
            <w:pPr>
              <w:numPr>
                <w:ilvl w:val="0"/>
                <w:numId w:val="3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стремления практически овладеть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мастерством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профессии;</w:t>
            </w:r>
          </w:p>
          <w:p w:rsidR="00EA1125" w:rsidRPr="00633F9D" w:rsidRDefault="00EA1125" w:rsidP="00EA1125">
            <w:pPr>
              <w:numPr>
                <w:ilvl w:val="0"/>
                <w:numId w:val="4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потребности к самореализации творческого потенциала, заложенного в личности</w:t>
            </w:r>
          </w:p>
          <w:p w:rsidR="00EA1125" w:rsidRPr="00633F9D" w:rsidRDefault="00EA1125" w:rsidP="00EA1125">
            <w:pPr>
              <w:numPr>
                <w:ilvl w:val="0"/>
                <w:numId w:val="4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здоровом образе жизни, создание обстановки нетерпимости к правонарушениям, вредным привычкам и другим антиобщественным проявлениям;</w:t>
            </w:r>
          </w:p>
          <w:p w:rsidR="00EA1125" w:rsidRPr="00633F9D" w:rsidRDefault="00EA1125" w:rsidP="00EA1125">
            <w:pPr>
              <w:numPr>
                <w:ilvl w:val="0"/>
                <w:numId w:val="4"/>
              </w:numPr>
              <w:tabs>
                <w:tab w:val="left" w:pos="-8"/>
              </w:tabs>
              <w:spacing w:after="0" w:line="240" w:lineRule="auto"/>
              <w:ind w:left="0" w:firstLine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студентов ответственного и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творческого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учёбе, общественной деятельности и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труду.</w:t>
            </w:r>
          </w:p>
        </w:tc>
      </w:tr>
      <w:tr w:rsidR="00EA1125" w:rsidRPr="00633F9D" w:rsidTr="00EA1125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года 10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месяцев (на базе основного общего образования)</w:t>
            </w:r>
          </w:p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10 месяцев (на базе среднего общего образования)</w:t>
            </w:r>
          </w:p>
        </w:tc>
      </w:tr>
      <w:tr w:rsidR="00EA1125" w:rsidRPr="00633F9D" w:rsidTr="00EA1125">
        <w:trPr>
          <w:trHeight w:val="809"/>
        </w:trPr>
        <w:tc>
          <w:tcPr>
            <w:tcW w:w="184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учебной работе, курирующий воспитательную работу, заведующий практическим обучением, методист, кураторы, преподаватели, сотрудники учебной части, члены Студенческого совета.</w:t>
            </w:r>
          </w:p>
        </w:tc>
      </w:tr>
    </w:tbl>
    <w:p w:rsidR="00EA1125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MO по общему образованию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России №2/20 от 02.06.2020г.).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«Об образовании» от 29.12.2012 г. К. 273-ФЗ (в ред. Федерального закона от 31.07.2020г. №304-ФЗ)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«воспитание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>
        <w:rPr>
          <w:rFonts w:ascii="Times New Roman" w:eastAsia="Times New Roman" w:hAnsi="Times New Roman" w:cs="Times New Roman"/>
          <w:sz w:val="24"/>
          <w:szCs w:val="24"/>
        </w:rPr>
        <w:t>ции, природе и окружающей среде»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вопроса достижения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 к культурному наследию и традициям многонационального народа РФ, природе и окружающей среде, бережного отношения к здоровью, эстетических чувств и уважения к ценностям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семьи, является обязательным.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633F9D">
        <w:rPr>
          <w:b/>
          <w:bCs/>
          <w:w w:val="105"/>
          <w:sz w:val="24"/>
          <w:szCs w:val="24"/>
        </w:rPr>
        <w:t xml:space="preserve">ОБЩИЕ </w:t>
      </w:r>
      <w:r w:rsidRPr="00633F9D">
        <w:rPr>
          <w:b/>
          <w:bCs/>
          <w:spacing w:val="-2"/>
          <w:w w:val="105"/>
          <w:sz w:val="24"/>
          <w:szCs w:val="24"/>
        </w:rPr>
        <w:t>ПОЛОЖЕНИЯ</w:t>
      </w:r>
    </w:p>
    <w:p w:rsidR="00EA1125" w:rsidRPr="00633F9D" w:rsidRDefault="00EA1125" w:rsidP="00EA1125">
      <w:pPr>
        <w:widowControl w:val="0"/>
        <w:numPr>
          <w:ilvl w:val="1"/>
          <w:numId w:val="5"/>
        </w:numPr>
        <w:tabs>
          <w:tab w:val="left" w:pos="1520"/>
        </w:tabs>
        <w:autoSpaceDE w:val="0"/>
        <w:autoSpaceDN w:val="0"/>
        <w:spacing w:after="0" w:line="240" w:lineRule="auto"/>
        <w:ind w:left="0" w:firstLine="7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реализации рабочей программы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Под ожидаемыми результатами понимается не обеспечение соответствия личности выпускника единому установленному уровню воспитанности, а обеспечение позитивной динамики развития личности обучающегося, развитие его мотивации к профессиональной деятельности.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К ожидаемым результатам реализации рабочей программы воспитания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относятся: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ОБЩИЕ:</w:t>
      </w:r>
    </w:p>
    <w:p w:rsidR="00EA1125" w:rsidRPr="00633F9D" w:rsidRDefault="00EA1125" w:rsidP="00EA1125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функционирования эффективной системы воспитания, основанной на сотрудничестве всех субъектов воспитательного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процесса;</w:t>
      </w:r>
    </w:p>
    <w:p w:rsidR="00EA1125" w:rsidRPr="00633F9D" w:rsidRDefault="00EA1125" w:rsidP="00EA1125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EA1125" w:rsidRPr="00633F9D" w:rsidRDefault="00EA1125" w:rsidP="00EA1125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контроля, внутреннего учета, снижение числа правонарушений и преступлений, совершенных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ЛИЧНОСТНЫЕ РЕЗУЛЬТАТЫ – индивидуальные достижения обучающегося в процессе формирование и развития личностных качеств, представленных в таблице 1: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</w:p>
    <w:tbl>
      <w:tblPr>
        <w:tblW w:w="9498" w:type="dxa"/>
        <w:tblInd w:w="1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EA1125" w:rsidRPr="00633F9D" w:rsidTr="00EA1125">
        <w:trPr>
          <w:trHeight w:val="1181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 реализации программы воспитания </w:t>
            </w:r>
            <w:r w:rsidRPr="00633F9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(дескрипторы)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Код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личностных</w:t>
            </w: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результатов реализации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воспитания</w:t>
            </w:r>
          </w:p>
        </w:tc>
      </w:tr>
      <w:tr w:rsidR="00EA1125" w:rsidRPr="00633F9D" w:rsidTr="00EA1125">
        <w:trPr>
          <w:trHeight w:val="224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>1</w:t>
            </w:r>
            <w:proofErr w:type="gramEnd"/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территориальном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самоуправлении, в том числе на условиях добровольчества, продуктивно взаимодействующий и участвующий в деятельности общественных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>2</w:t>
            </w:r>
            <w:proofErr w:type="gramEnd"/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поведением.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предупреждающий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опасное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поведение.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color w:val="0D0D0D"/>
                <w:spacing w:val="-10"/>
                <w:sz w:val="24"/>
                <w:szCs w:val="24"/>
              </w:rPr>
              <w:t>4</w:t>
            </w:r>
            <w:proofErr w:type="gramEnd"/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старшего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поколения и готовность к участию в социальной поддержке и волонтерских движениях.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  <w:proofErr w:type="gramEnd"/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  <w:proofErr w:type="gramEnd"/>
          </w:p>
        </w:tc>
      </w:tr>
      <w:tr w:rsidR="00EA1125" w:rsidRPr="00633F9D" w:rsidTr="00EA1125">
        <w:trPr>
          <w:trHeight w:val="266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 различных этнокультурных, социальных, конфессиональных и иных групп.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культурных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традиций и ценностей многонационального российского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государства.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 д. Сохраняющий психологическую устойчивость в ситуативно сложных или стремительно меняющихся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  <w:proofErr w:type="gramEnd"/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среды,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и чужой безопасности, в том числе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цифровой.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Принимающийсемейныеценности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отовый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созданиюсемьиивоспитаниюдетей;демонстрирующий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EA1125" w:rsidRPr="00633F9D" w:rsidTr="00EA1125">
        <w:trPr>
          <w:trHeight w:val="550"/>
        </w:trPr>
        <w:tc>
          <w:tcPr>
            <w:tcW w:w="949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личности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Соблюдающийпрограммы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гарантийбесплатногооказаниягражданаммедицинской помощи, нормативные правовые акты в сфере охраны здоровья граждан, регулирующие медицинскую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Демонстрирующий осознанное поведение на основе традиционных общечеловеческих ценностей и применяющий стандарты антикоррупционного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способы решения 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задач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деятельности, применительно к различным контекстам.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Осуществляющий поиск, анализ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интерпретацию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физической культуры для сохранения м укрепления здоровья в процессе профессиональной деятельности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поддержания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необходимого уровня физической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подготовленности.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EA1125" w:rsidRPr="00633F9D" w:rsidTr="00EA1125">
        <w:trPr>
          <w:trHeight w:val="127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EA1125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A11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Способный</w:t>
            </w:r>
            <w:proofErr w:type="gramEnd"/>
            <w:r w:rsidRPr="00EA11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использовать знания по финансовой грамотности, планировать предпринимательскую деятельность в профессиональной </w:t>
            </w:r>
            <w:r w:rsidRPr="00EA112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сфере.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EA1125" w:rsidRPr="00633F9D" w:rsidTr="00EA1125">
        <w:trPr>
          <w:trHeight w:val="550"/>
        </w:trPr>
        <w:tc>
          <w:tcPr>
            <w:tcW w:w="949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 xml:space="preserve">Личностные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результаты</w:t>
            </w: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 xml:space="preserve">реализации программы воспитания, определенные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ключевыми</w:t>
            </w: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работодателями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задачи научно-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технологического,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экономического, информационного развития России, готовый работать на их достижение.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соответствовать ожиданиям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работодателей: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достижение поставленных целей; демонстрирующий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профессиональную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жизнестойкость.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Признающий ценность образования, ориентирующийся в изменяющемся рынке труда, избегающий безработицы; управляющий собственным профессиональным развитием; рефлексивно оценивающий собственный жизненный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опыт,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личной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успешности.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Осознанныйвыборпрофессиии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возможностей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реализациисобственныхжизненныхпланов;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профессиональной деятельности как возможности участия в решении личных, общественных,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государственных, </w:t>
            </w:r>
            <w:r w:rsidRPr="00633F9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общенациональных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проблем;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</w:t>
            </w:r>
            <w:proofErr w:type="spell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выражающий активную гражданскую позицию, участвующий в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поддержку 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нуждающимся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  <w:tr w:rsidR="00EA1125" w:rsidRPr="00633F9D" w:rsidTr="00EA1125">
        <w:trPr>
          <w:trHeight w:val="550"/>
        </w:trPr>
        <w:tc>
          <w:tcPr>
            <w:tcW w:w="779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профессиональной конкуренции и конструктивной реакции на критику, сохраняющий психологическую устойчивость в ситуативно сложных или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стремительно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меняющихся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ситуациях.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</w:tbl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Итоговыми образовательными результатами освоения рабочей программы воспитания, наряду с профессиональными компетенциями, являются общие компетенции.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Часть общих компетенций формируется у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 в процессе воспитательной работы.</w:t>
      </w:r>
      <w:proofErr w:type="gramEnd"/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Сопоставление направлений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работы и общих компетенций представлено в таблице 2: 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626"/>
        <w:gridCol w:w="6013"/>
      </w:tblGrid>
      <w:tr w:rsidR="00EA1125" w:rsidRPr="00633F9D" w:rsidTr="00663694">
        <w:tc>
          <w:tcPr>
            <w:tcW w:w="3626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Направления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воспитательной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013" w:type="dxa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</w:t>
            </w:r>
            <w:proofErr w:type="spellEnd"/>
            <w:r w:rsidRPr="00633F9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A1125" w:rsidRPr="00633F9D" w:rsidTr="00663694">
        <w:tc>
          <w:tcPr>
            <w:tcW w:w="3626" w:type="dxa"/>
            <w:vMerge w:val="restart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Профессионально-ориентирующее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(развитие карьеры,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трудоустройство)</w:t>
            </w: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1. Понимать сущность </w:t>
            </w:r>
            <w:r w:rsidRPr="00633F9D">
              <w:rPr>
                <w:rFonts w:ascii="Times New Roman" w:eastAsia="Times New Roman" w:hAnsi="Times New Roman"/>
                <w:color w:val="0E0E0E"/>
                <w:sz w:val="24"/>
                <w:szCs w:val="24"/>
                <w:lang w:val="ru-RU"/>
              </w:rPr>
              <w:t xml:space="preserve">и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социальную значимость своей будущей профессии, проявлять к ней устойчивый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интерес.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качество.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3. Принимать решения в стандартных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нестандартных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ситуациях и нести за них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ответственность.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5. Использовать информационно-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коммуникационные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технологии в профессиональной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6. Работать в коллективе и команде,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эффективно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общаться с коллегами, руководством,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потребителями.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8. Самостоятельно определять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задачи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профессионального и личностного развития,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заниматься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самообразованием, осознанно планировать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осуществлять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повышение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квалификации.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9. Ориентироваться в условиях смены технологий в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ОК12. Организовывать рабочее место с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соблюдением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EA1125" w:rsidRPr="00633F9D" w:rsidTr="00663694">
        <w:tc>
          <w:tcPr>
            <w:tcW w:w="3626" w:type="dxa"/>
            <w:vMerge w:val="restart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Гражданско-патриотическое отношение к природе, природе, обществу, человеку</w:t>
            </w: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7. Брать на себя ответственность за работу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членов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команд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подчиненных), за результат выполнения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заданий.</w:t>
            </w:r>
          </w:p>
        </w:tc>
      </w:tr>
      <w:tr w:rsidR="00EA1125" w:rsidRPr="00633F9D" w:rsidTr="00663694">
        <w:tc>
          <w:tcPr>
            <w:tcW w:w="3626" w:type="dxa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Воспитание ЗОЖ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экологической культуры</w:t>
            </w: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EA1125" w:rsidRPr="00633F9D" w:rsidTr="00663694">
        <w:tc>
          <w:tcPr>
            <w:tcW w:w="3626" w:type="dxa"/>
            <w:vMerge w:val="restart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Духовно-нравственное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культурно-творческое</w:t>
            </w: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ОК11. Быть готовым брать на себя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нравственные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обязательства по отношению к природе, обществу 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человеку.</w:t>
            </w:r>
          </w:p>
        </w:tc>
      </w:tr>
      <w:tr w:rsidR="00EA1125" w:rsidRPr="00633F9D" w:rsidTr="00663694">
        <w:tc>
          <w:tcPr>
            <w:tcW w:w="3626" w:type="dxa"/>
            <w:vMerge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A1125" w:rsidRPr="00633F9D" w:rsidTr="00663694">
        <w:tc>
          <w:tcPr>
            <w:tcW w:w="3626" w:type="dxa"/>
          </w:tcPr>
          <w:p w:rsidR="00EA1125" w:rsidRPr="00633F9D" w:rsidRDefault="00EA1125" w:rsidP="00EA1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Волонтерское</w:t>
            </w:r>
            <w:proofErr w:type="spell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0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7. Брать на себя ответственность за работу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членов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команды (подчиненных), за результат выполнения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заданий.</w:t>
            </w:r>
          </w:p>
        </w:tc>
      </w:tr>
    </w:tbl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Выпускник колледжа – востребованный работник системы здравоохранения, обладающий профессиональными компетенциями, а также личной и гражданской ответственностью, способный решать профессиональные задачи разного уровня сложности, осваивать новые методы и технологии, человек, свободный, способный к самоопределению, непрерывному росту, саморазвитию, творчеству.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Специалист владеет цифровыми и предпринимательскими компетенциями, проявляет готовность и стремление эффективно взаимодействовать с окружающими, принимать на себя и других при постоянном видоизменении условий социальной среды. Важные личностные качества выпускника: способность к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; адекватная самооценка; способность к самообучению; коммуникабельность; способность принимать ответственные решения; лидерские качества; умение работать в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команде.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633F9D">
        <w:rPr>
          <w:b/>
          <w:bCs/>
          <w:w w:val="105"/>
          <w:sz w:val="24"/>
          <w:szCs w:val="24"/>
        </w:rPr>
        <w:t xml:space="preserve">УСЛОВИЯ РЕАЛИЗАЦИИ РАБОЧЕЙ </w:t>
      </w:r>
      <w:r w:rsidRPr="00633F9D">
        <w:rPr>
          <w:b/>
          <w:bCs/>
          <w:spacing w:val="-2"/>
          <w:w w:val="105"/>
          <w:sz w:val="24"/>
          <w:szCs w:val="24"/>
        </w:rPr>
        <w:t>ПРОГРАММЫ</w:t>
      </w:r>
    </w:p>
    <w:p w:rsidR="00EA1125" w:rsidRPr="00070DA2" w:rsidRDefault="00EA1125" w:rsidP="00EA1125">
      <w:pPr>
        <w:pStyle w:val="a3"/>
        <w:numPr>
          <w:ilvl w:val="1"/>
          <w:numId w:val="9"/>
        </w:numPr>
        <w:tabs>
          <w:tab w:val="left" w:pos="0"/>
        </w:tabs>
        <w:ind w:left="0" w:firstLine="0"/>
        <w:jc w:val="center"/>
        <w:outlineLvl w:val="1"/>
        <w:rPr>
          <w:b/>
          <w:bCs/>
          <w:sz w:val="24"/>
          <w:szCs w:val="24"/>
        </w:rPr>
      </w:pPr>
      <w:r w:rsidRPr="00070DA2">
        <w:rPr>
          <w:b/>
          <w:bCs/>
          <w:w w:val="105"/>
          <w:sz w:val="24"/>
          <w:szCs w:val="24"/>
        </w:rPr>
        <w:t xml:space="preserve">Ресурсное обеспечение реализации рабочей </w:t>
      </w:r>
      <w:r w:rsidRPr="00070DA2">
        <w:rPr>
          <w:b/>
          <w:bCs/>
          <w:spacing w:val="-2"/>
          <w:w w:val="105"/>
          <w:sz w:val="24"/>
          <w:szCs w:val="24"/>
        </w:rPr>
        <w:t>программы</w:t>
      </w:r>
    </w:p>
    <w:p w:rsidR="00EA1125" w:rsidRPr="00070DA2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рабочей программы предполагает создание материально-технических и кадровых условий. Образовательная организация располагает материально-технической базой, обеспечивающей проведение указанных в рабочей программе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мероприятий. При этом при подготовке к соревнованиям используются ресурсы организаций-партнеров. Основными условиями реализации рабочей программы воспитания являются соблюдение безопасности, выполнение противопожарных правил, санитарных норм и требований.</w:t>
      </w:r>
    </w:p>
    <w:p w:rsidR="00EA1125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обеспечение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Управление воспитательной работой обеспечивается кадровым составом, включающим директора, заместителя директора, непосредственно курирующего данное направление, кураторами. Для реализации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рабочей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могут привлекаться преподаватели и сотрудники образовательной организации.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 Некоторые воспитательные мероприятия (например, виртуальные экскурсии и т.п.) могут проводиться с применением дистанционных образовательных технологий, при этом обеспечивается свободный доступ каждого обучающегося к электронной информационно-образовательной среде образовательной организации и к электронным ресурсам.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070DA2" w:rsidRDefault="00EA1125" w:rsidP="00EA1125">
      <w:pPr>
        <w:pStyle w:val="a3"/>
        <w:numPr>
          <w:ilvl w:val="1"/>
          <w:numId w:val="9"/>
        </w:numPr>
        <w:ind w:left="0" w:firstLine="0"/>
        <w:jc w:val="center"/>
        <w:outlineLvl w:val="1"/>
        <w:rPr>
          <w:b/>
          <w:bCs/>
          <w:sz w:val="24"/>
          <w:szCs w:val="24"/>
        </w:rPr>
      </w:pPr>
      <w:r w:rsidRPr="00070DA2">
        <w:rPr>
          <w:b/>
          <w:bCs/>
          <w:w w:val="105"/>
          <w:sz w:val="24"/>
          <w:szCs w:val="24"/>
        </w:rPr>
        <w:t>Виды деятельности, формы и методы воспитательной работы, технологии взаимодействия</w:t>
      </w:r>
    </w:p>
    <w:p w:rsidR="00EA1125" w:rsidRPr="00070DA2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Виды  воспитательной </w:t>
      </w:r>
      <w:r w:rsidRPr="00633F9D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деятельности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Виды деятельности – здесь это виды индивидуальной или совместной с обучающимися деятельности педагогических работников, используемые ими в процессе воспитания: познавательная, общественная, ценностн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ориентационная, художественно-эстетическая и досуговая деятельность, спортивно-оздоровительная деятельность.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а) 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входе учебных занятий через взаимодействие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познавательной деятельности: учебные занятия, олимпиады, лектории и т. п.; соответствует профессионально-личностному направлению воспитательной работы;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) общественная деятельность направлена на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организации деятельности: работа органов студенческого совета, волонтерское движение и др.; соответствует гражданско-правовому и патриотическому направлению воспитательной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в) 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 содержательный организованный отдых.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деятельности: проведение праздничных мероприятий, беседы, дискуссии, диспуты по социальн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нравственной проблематике др.; соответствует духовно-нравственному и культурно- эстетическому направлению воспитательной работы;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г) спортивно-оздоровительная деятельность направлена на сохранение и укрепление здоровья обучающегося.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деятельности: спортивные игры, соревнования, и др. соответствует направлению работы по воспитанию здорового образа жизни и экологической культуры.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Все виды воспитательной деятельности реализуются как в учебной, так и во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УЧЕБНОЙ </w:t>
      </w:r>
      <w:r w:rsidRPr="00633F9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ДЕЯТЕЛЬНОСТИ: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материала обеспечивает интеллектуальное развитие обучающегося, его профессиональное становление.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 будущей профессии, мотивация к труду. При взаимодействии преподавателя и обучающегося в ходе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учебного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занятия основой является увлеченность педагогического работника преподаваемой дисциплины, курсом, модулем, а также уважительное, доброжелательное отношение к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. Помощь педагога в формировании опыта преодоления трудностей в освоении нового способствует мотивации обучающегося к обучению и к профессиональной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обучающихся обеспечивает опыт самостоятельного приобретения новых знаний, учит планированию и достижению цели. Организация образовательного процесса создает для каждого обучающегося атмосферу активного, творческого овладения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квалификацией.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ВО ВНЕУЧЕБНОЙ </w:t>
      </w:r>
      <w:r w:rsidRPr="00633F9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ДЕЯТЕЛЬНОСТИ</w:t>
      </w:r>
    </w:p>
    <w:p w:rsidR="00EA1125" w:rsidRPr="00A25052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 Воспитание во </w:t>
      </w:r>
      <w:proofErr w:type="spellStart"/>
      <w:r w:rsidRPr="00633F9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EA1125" w:rsidRPr="00A25052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Формы организации воспитательной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работы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 воспитательной работы выделяются по количеству участников данного процесса: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а) массовые формы работы: на уровне федерации, района, города, на уровне образовательной организации;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б) групповые формы работы: на уровне учебной группы и в подгруппах; 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в) индивидуальные формы работы: с одним обучающимся.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Все формы организации воспитательной работы в своем сочетании гарантируют: оптимальный учет особенностей обучающегося и организацию деятельности в отношении каждого по свойственным ему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способностям,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 и т. д.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большей степени строится на взаимодействии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обучении.</w:t>
      </w:r>
    </w:p>
    <w:p w:rsidR="00EA1125" w:rsidRPr="00633F9D" w:rsidRDefault="00EA1125" w:rsidP="00EA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Методы воспитательной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работы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воспитательной работе используются методы прямого и косвенного педагогического влияния на </w:t>
      </w: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Методы прямого педагогического влияния применяются в конкретных или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искусственно создаваемых ситуациях, когда педагогический работник (куратор, преподаватель) сразу может скорректировать поведение обучающегося, или его отношение к происходящему. Например, повторение по образцу, приучение, требование, конструктивная критика, соревнование, поощрение и др.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F9D">
        <w:rPr>
          <w:rFonts w:ascii="Times New Roman" w:eastAsia="Times New Roman" w:hAnsi="Times New Roman" w:cs="Times New Roman"/>
          <w:sz w:val="24"/>
          <w:szCs w:val="24"/>
        </w:rPr>
        <w:t>Методы косвенного педагогического влияния предполагают создание такой ситуации в организации деятельности (учебной и вне учебной), при которой у обучающегося формируется соответствующая установка на самосовершенствование, на выработку определенной позиции в системе его отношений с обществом, преподавателями, другими обучающимися.</w:t>
      </w:r>
      <w:proofErr w:type="gramEnd"/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Например, методы убеждения, стимулирования, внушения, выражения доверия, осуждения.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воспитательных мероприятий используется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сочетание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методов прямого и косвенного педагогического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влияния.</w:t>
      </w:r>
    </w:p>
    <w:p w:rsidR="00EA1125" w:rsidRPr="00633F9D" w:rsidRDefault="00EA1125" w:rsidP="00EA112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A1125" w:rsidRPr="00633F9D" w:rsidRDefault="00EA1125" w:rsidP="00EA112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Технологии</w:t>
      </w: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взаимодействия</w:t>
      </w: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субъектов</w:t>
      </w:r>
      <w:r w:rsidRPr="006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воспитательного </w:t>
      </w:r>
      <w:r w:rsidRPr="00633F9D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процесса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Субъектами воспитательного процесса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выступают: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педагогические и руководящие работники образовательной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организации;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- обучающиеся, в том числе их объединения 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органы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студенческого совета, родители несовершеннолетних обучающихся (законные представители).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Руководящими работниками образовательной организации педагогическими работниками;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Руководящими работниками образовательной организации </w:t>
      </w:r>
      <w:r w:rsidRPr="00633F9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обучающимися;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Руководящими работниками образовательной организации и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 несовершеннолетних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работниками и педагогическими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работниками;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Педагогическими работниками 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обучающимися;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и, родителями (законными представителями) несовершеннолетних обучающихся;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Обучающимися и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обучающимися;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Обучающимися и родителями (законными представителями)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Для реализации задач воспитания используются разные технологии взаимодействия, например: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Сохранение и преумножение традиций,</w:t>
      </w:r>
    </w:p>
    <w:p w:rsidR="00EA1125" w:rsidRPr="00633F9D" w:rsidRDefault="00EA1125" w:rsidP="00EA1125">
      <w:pPr>
        <w:widowControl w:val="0"/>
        <w:numPr>
          <w:ilvl w:val="0"/>
          <w:numId w:val="7"/>
        </w:numPr>
        <w:tabs>
          <w:tab w:val="left" w:pos="101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Коллективные дела и «</w:t>
      </w:r>
      <w:proofErr w:type="spellStart"/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соревновательность</w:t>
      </w:r>
      <w:proofErr w:type="spellEnd"/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», </w:t>
      </w:r>
      <w:r w:rsidRPr="00633F9D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В ходе применения технологий взаимодействия и сотрудничества между субъектами осуществляется взаимопонимание, взаимоотношение, взаимные действия, взаимовлияние.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Ведущим в воспитательной работе является эмоциональный компонент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взаимодействия, при котором значительные эмоционально-энергетические затраты на взаимодействие субъектов должны всегда оставаться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позитивными.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633F9D">
        <w:rPr>
          <w:b/>
          <w:bCs/>
          <w:w w:val="105"/>
          <w:sz w:val="24"/>
          <w:szCs w:val="24"/>
        </w:rPr>
        <w:t xml:space="preserve">ОЦЕНКА РЕЗУЛЬТАТОВ РЕАЛИЗАЦИИ РАБОЧЕЙ </w:t>
      </w:r>
      <w:r w:rsidRPr="00633F9D">
        <w:rPr>
          <w:b/>
          <w:bCs/>
          <w:spacing w:val="-2"/>
          <w:w w:val="105"/>
          <w:sz w:val="24"/>
          <w:szCs w:val="24"/>
        </w:rPr>
        <w:t>ПРОГРАММЫ</w:t>
      </w:r>
    </w:p>
    <w:p w:rsidR="00EA1125" w:rsidRPr="00633F9D" w:rsidRDefault="00EA1125" w:rsidP="00EA1125">
      <w:pPr>
        <w:pStyle w:val="a3"/>
        <w:numPr>
          <w:ilvl w:val="1"/>
          <w:numId w:val="10"/>
        </w:numPr>
        <w:tabs>
          <w:tab w:val="left" w:pos="0"/>
        </w:tabs>
        <w:ind w:left="0" w:firstLine="0"/>
        <w:outlineLvl w:val="1"/>
        <w:rPr>
          <w:b/>
          <w:bCs/>
          <w:sz w:val="24"/>
          <w:szCs w:val="24"/>
        </w:rPr>
      </w:pPr>
      <w:r w:rsidRPr="00633F9D">
        <w:rPr>
          <w:b/>
          <w:bCs/>
          <w:w w:val="105"/>
          <w:sz w:val="24"/>
          <w:szCs w:val="24"/>
        </w:rPr>
        <w:t>Показатели результативности реализации рабочей программы воспитания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Оценка результатов реализации рабочей программы осуществляется в двух направлениях:</w:t>
      </w:r>
    </w:p>
    <w:p w:rsidR="00EA1125" w:rsidRPr="00633F9D" w:rsidRDefault="00EA1125" w:rsidP="00EA1125">
      <w:pPr>
        <w:widowControl w:val="0"/>
        <w:numPr>
          <w:ilvl w:val="2"/>
          <w:numId w:val="8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 определяется на основании тестирования об удовлетворенности студентов образовательным процессом;</w:t>
      </w:r>
    </w:p>
    <w:p w:rsidR="00EA1125" w:rsidRPr="00633F9D" w:rsidRDefault="00EA1125" w:rsidP="00EA1125">
      <w:pPr>
        <w:widowControl w:val="0"/>
        <w:numPr>
          <w:ilvl w:val="2"/>
          <w:numId w:val="8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личностных результатов обучения и общих компетенций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в рамках основных направлений воспитательной работы (таблица3).</w:t>
      </w:r>
    </w:p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633F9D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</w:p>
    <w:tbl>
      <w:tblPr>
        <w:tblW w:w="9498" w:type="dxa"/>
        <w:tblInd w:w="10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843"/>
        <w:gridCol w:w="1843"/>
      </w:tblGrid>
      <w:tr w:rsidR="00EA1125" w:rsidRPr="00633F9D" w:rsidTr="00EA1125">
        <w:trPr>
          <w:trHeight w:val="1790"/>
        </w:trPr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Направления воспитания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 направления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Соответствие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основно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й(</w:t>
            </w:r>
            <w:proofErr w:type="spellStart"/>
            <w:proofErr w:type="gramEnd"/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ым</w:t>
            </w:r>
            <w:proofErr w:type="spellEnd"/>
            <w:r w:rsidRPr="00633F9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формируемой общей</w:t>
            </w:r>
            <w:r w:rsidRPr="0063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Соответствие формирования личностных результатов обучения</w:t>
            </w:r>
          </w:p>
        </w:tc>
      </w:tr>
      <w:tr w:rsidR="00EA1125" w:rsidRPr="00633F9D" w:rsidTr="00EA1125">
        <w:trPr>
          <w:trHeight w:val="4425"/>
        </w:trPr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Профессионально</w:t>
            </w:r>
            <w:r w:rsidRPr="00633F9D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-личностное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воспитание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личности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обучающегося,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способной </w:t>
            </w:r>
            <w:r w:rsidRPr="00633F9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принятию ответственных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решений, мотивации на освоение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выполнение учебно-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исследовательской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нацеленной на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интеллектуальное развитие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профессиональное становление,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жизненное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самоопределение, развитие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профессионально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значимых качеств, в том числе путем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формирования общих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компетенций с целью трудоустройства по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ОК01, 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02,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03,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ОК04, 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05, ОК06, 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07,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09,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OK10,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OK11,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ОК12,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ОК13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4,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ЛР5,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6,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ЛР7, ЛР9, ЛР1З</w:t>
            </w:r>
          </w:p>
        </w:tc>
      </w:tr>
      <w:tr w:rsidR="00EA1125" w:rsidRPr="00633F9D" w:rsidTr="00EA1125">
        <w:trPr>
          <w:trHeight w:val="3135"/>
        </w:trPr>
        <w:tc>
          <w:tcPr>
            <w:tcW w:w="212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Духовно-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равственное </w:t>
            </w:r>
            <w:r w:rsidRPr="00633F9D">
              <w:rPr>
                <w:rFonts w:ascii="Times New Roman" w:eastAsia="Times New Roman" w:hAnsi="Times New Roman" w:cs="Times New Roman"/>
                <w:color w:val="1D1D1D"/>
                <w:spacing w:val="-2"/>
                <w:sz w:val="24"/>
                <w:szCs w:val="24"/>
              </w:rPr>
              <w:t xml:space="preserve">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культурно-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эстетическое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духовно- нравственной,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олерантной личности обучающегося,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обладающей антикоррупционным мировоззрением,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равственными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качествами, способной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 творчеству, открытой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восприятию других культур независимо от их национальной,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социальной, религиозной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принадлежности, взглядов,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стилей мышления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04,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05,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ОК06,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, ЛР5,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6,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ЛР8,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10,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15, ЛР20</w:t>
            </w:r>
          </w:p>
        </w:tc>
      </w:tr>
      <w:tr w:rsidR="00EA1125" w:rsidRPr="00633F9D" w:rsidTr="00EA1125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Гражданско-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правовое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патриотическое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Патриотическое,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и правовое воспитание,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обучающегося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лидерских и социально-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значимых качеств,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социальной ответственности 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дисциплинированности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самостоятельного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общественной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деятельности, чувства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воинского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ОК07,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ЛР3,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5,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</w:tr>
      <w:tr w:rsidR="00EA1125" w:rsidRPr="00633F9D" w:rsidTr="00EA112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Воспитание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дорового образа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и </w:t>
            </w: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экологической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культуры поведения,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 к здоровому образу жизни и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занятиям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Формирование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обучающегося экологической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культуры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здоровья, безопасного 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психически здоровой, физически развитой и </w:t>
            </w:r>
            <w:r w:rsidRPr="00633F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социально-адаптированной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ОК08, ОК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A1125" w:rsidRPr="00633F9D" w:rsidRDefault="00EA1125" w:rsidP="00EA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>ЛР10,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11,</w:t>
            </w:r>
            <w:r w:rsidRPr="0063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ЛР12, ЛР</w:t>
            </w:r>
            <w:r w:rsidRPr="00633F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</w:tbl>
    <w:p w:rsidR="00EA1125" w:rsidRPr="00633F9D" w:rsidRDefault="00EA1125" w:rsidP="00EA1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F9D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обеспечить:</w:t>
      </w:r>
    </w:p>
    <w:p w:rsidR="00EA1125" w:rsidRPr="00633F9D" w:rsidRDefault="00EA1125" w:rsidP="00EA112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развитиевоспитательногопотенциалаколледжавгражданскомвоспитании, профессиональномсамоопределенииитворческойсамоактуализацииличности;</w:t>
      </w:r>
    </w:p>
    <w:p w:rsidR="00EA1125" w:rsidRPr="00633F9D" w:rsidRDefault="00EA1125" w:rsidP="00EA1125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повышениекачестваподготовкиспециалистовсреднегомедицинскогозвена;</w:t>
      </w:r>
    </w:p>
    <w:p w:rsidR="00EA1125" w:rsidRPr="00633F9D" w:rsidRDefault="00EA1125" w:rsidP="00EA1125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 уровня воспитанности студентов;</w:t>
      </w:r>
    </w:p>
    <w:p w:rsidR="00EA1125" w:rsidRPr="00633F9D" w:rsidRDefault="00EA1125" w:rsidP="00EA1125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улучшение социально-психологического климата в коллективе студентов и преподавателей колледжа;</w:t>
      </w:r>
    </w:p>
    <w:p w:rsidR="00EA1125" w:rsidRPr="00633F9D" w:rsidRDefault="00EA1125" w:rsidP="00EA1125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рол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и семьи в воспитании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студентов;</w:t>
      </w:r>
    </w:p>
    <w:p w:rsidR="00EA1125" w:rsidRPr="00633F9D" w:rsidRDefault="00EA1125" w:rsidP="00EA1125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инновационной деятельности в области воспитания в колледже;</w:t>
      </w:r>
    </w:p>
    <w:p w:rsidR="00EA1125" w:rsidRPr="00633F9D" w:rsidRDefault="00EA1125" w:rsidP="00EA1125">
      <w:pPr>
        <w:widowControl w:val="0"/>
        <w:tabs>
          <w:tab w:val="left" w:pos="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эффективности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сотрудничества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2"/>
          <w:sz w:val="24"/>
          <w:szCs w:val="24"/>
        </w:rPr>
        <w:t>субъектов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F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социального </w:t>
      </w:r>
      <w:r w:rsidRPr="00633F9D">
        <w:rPr>
          <w:rFonts w:ascii="Times New Roman" w:eastAsia="Times New Roman" w:hAnsi="Times New Roman" w:cs="Times New Roman"/>
          <w:sz w:val="24"/>
          <w:szCs w:val="24"/>
        </w:rPr>
        <w:t>партнерства в воспитании молодежи.</w:t>
      </w:r>
    </w:p>
    <w:p w:rsidR="00EA1125" w:rsidRPr="00633F9D" w:rsidRDefault="00EA1125" w:rsidP="00EA1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125" w:rsidRPr="00633F9D" w:rsidRDefault="00EA1125" w:rsidP="00EA1125">
      <w:pPr>
        <w:pStyle w:val="a3"/>
        <w:tabs>
          <w:tab w:val="left" w:pos="0"/>
        </w:tabs>
        <w:ind w:left="0"/>
        <w:jc w:val="center"/>
        <w:outlineLvl w:val="1"/>
        <w:rPr>
          <w:b/>
          <w:bCs/>
          <w:spacing w:val="-2"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4.2. </w:t>
      </w:r>
      <w:r w:rsidRPr="00633F9D">
        <w:rPr>
          <w:b/>
          <w:bCs/>
          <w:w w:val="105"/>
          <w:sz w:val="24"/>
          <w:szCs w:val="24"/>
        </w:rPr>
        <w:t xml:space="preserve">Оценка результативности воспитательной </w:t>
      </w:r>
      <w:r w:rsidRPr="00633F9D">
        <w:rPr>
          <w:b/>
          <w:bCs/>
          <w:spacing w:val="-2"/>
          <w:w w:val="105"/>
          <w:sz w:val="24"/>
          <w:szCs w:val="24"/>
        </w:rPr>
        <w:t>работы</w:t>
      </w:r>
    </w:p>
    <w:p w:rsidR="00EA1125" w:rsidRPr="00633F9D" w:rsidRDefault="00EA1125" w:rsidP="00EA1125">
      <w:pPr>
        <w:pStyle w:val="a3"/>
        <w:tabs>
          <w:tab w:val="left" w:pos="0"/>
        </w:tabs>
        <w:ind w:left="0"/>
        <w:outlineLvl w:val="1"/>
        <w:rPr>
          <w:b/>
          <w:bCs/>
          <w:sz w:val="24"/>
          <w:szCs w:val="24"/>
        </w:rPr>
      </w:pP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418"/>
        <w:gridCol w:w="934"/>
        <w:gridCol w:w="935"/>
        <w:gridCol w:w="935"/>
      </w:tblGrid>
      <w:tr w:rsidR="00EA1125" w:rsidRPr="00633F9D" w:rsidTr="00663694">
        <w:tc>
          <w:tcPr>
            <w:tcW w:w="540" w:type="dxa"/>
            <w:vMerge w:val="restart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813" w:type="dxa"/>
            <w:vMerge w:val="restart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Показатели качества и эффективности реализации программы</w:t>
            </w:r>
          </w:p>
        </w:tc>
        <w:tc>
          <w:tcPr>
            <w:tcW w:w="1418" w:type="dxa"/>
            <w:vMerge w:val="restart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804" w:type="dxa"/>
            <w:gridSpan w:val="3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показателя учебной группы</w:t>
            </w:r>
          </w:p>
        </w:tc>
      </w:tr>
      <w:tr w:rsidR="00EA1125" w:rsidRPr="00633F9D" w:rsidTr="00663694">
        <w:tc>
          <w:tcPr>
            <w:tcW w:w="540" w:type="dxa"/>
            <w:vMerge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vMerge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курс</w:t>
            </w:r>
          </w:p>
        </w:tc>
      </w:tr>
      <w:tr w:rsidR="00EA1125" w:rsidRPr="00633F9D" w:rsidTr="00663694">
        <w:tc>
          <w:tcPr>
            <w:tcW w:w="9575" w:type="dxa"/>
            <w:gridSpan w:val="6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 1. Показатели качества созданных условий для воспитания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Количество воспитательных мероприятий, проводимых, в которых участвовали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занимавшихся в течение учебного года в творческих объединениях,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занимавшихся в течение учебного года в спортивных секциях,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общей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13" w:type="dxa"/>
          </w:tcPr>
          <w:p w:rsidR="00EA1125" w:rsidRPr="00EA1125" w:rsidRDefault="00EA1125" w:rsidP="00EA1125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Доля обучающихся, оценивших на «хорошо» и «отлично» проведенные в учебном году воспитательные мероприятия, от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участвующих в работе студенческого совета,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принявших участие в анкетировании по выявлению удовлетворенностью качеством обучения и условиями образовательного процесса,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учебной 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оценивших на «хорошо» и «отлично» удовлетворенность качеством обучения,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оценивших на «хорошо» и «отлично» удовлетворенность условиями образовательного процесса, от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родителей (законных представителей) обучающихся, оценивших на «хорошо» и «отлично› удовлетворенность условиями образовательного процесса, от общей численности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преподавателей, работающих в учебной группе, оценивших на «хорошо» и «отлично» удовлетворенность условиями образовательного процесса, от </w:t>
            </w:r>
            <w:r w:rsidRPr="00633F9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общей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численности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преподавателей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участвовавших </w:t>
            </w:r>
            <w:r w:rsidRPr="00633F9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добровольном социально-психологическом тестировании на раннее выявление не медицинского потребления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наркотических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 и психотропных веществ, от общей численности обучающихся группы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9575" w:type="dxa"/>
            <w:gridSpan w:val="6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 2. Показатели эффективности проведения воспитательных мероприятий для профессионального развития обучающихся</w:t>
            </w: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не пропустивших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ни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одного учебного занятия по неуважительной причине,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обучающихся, участвовавших в предметных олимпиадах,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813" w:type="dxa"/>
          </w:tcPr>
          <w:p w:rsidR="00EA1125" w:rsidRPr="00DF2593" w:rsidRDefault="00EA1125" w:rsidP="00EA1125">
            <w:pPr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</w:pPr>
            <w:r w:rsidRPr="00DF2593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Доля обучающихся, получивших стипендию по результатам второго семестра, от общей </w:t>
            </w:r>
            <w:proofErr w:type="gramStart"/>
            <w:r w:rsidRPr="00DF2593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численности</w:t>
            </w:r>
            <w:proofErr w:type="gramEnd"/>
            <w:r w:rsidRPr="00DF2593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 обучающихся в учебной </w:t>
            </w:r>
            <w:r w:rsidRPr="00DF2593">
              <w:rPr>
                <w:rFonts w:ascii="Times New Roman" w:eastAsia="Times New Roman" w:hAnsi="Times New Roman"/>
                <w:spacing w:val="-2"/>
                <w:sz w:val="23"/>
                <w:szCs w:val="23"/>
                <w:lang w:val="ru-RU"/>
              </w:rPr>
              <w:t>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Доля обучающихся, получивших награды,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грамоты за участие в творческих конкурсах, 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фестивалях, и иных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мероприятиях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различного уровня, от общей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обучающихся в учебной 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Доля обучающихся, получивших награды,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грамоты за участие в спортивных соревнованиях, ГТО и иных физкультурно-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оздоровительных мероприятиях различного уровня, от общей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обучающихся </w:t>
            </w:r>
            <w:r w:rsidRPr="00633F9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учебной группе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Количество обучающихся учебной группы,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состоящих на различных видах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профилактического учета/контроля</w:t>
            </w:r>
            <w:proofErr w:type="gramEnd"/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tabs>
                <w:tab w:val="left" w:pos="2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Количество право нарушений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территории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колледжа,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совершенных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бучающимися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учебной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группы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3F9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A1125" w:rsidRPr="00633F9D" w:rsidTr="00663694">
        <w:tc>
          <w:tcPr>
            <w:tcW w:w="540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13" w:type="dxa"/>
          </w:tcPr>
          <w:p w:rsidR="00EA1125" w:rsidRPr="00633F9D" w:rsidRDefault="00EA1125" w:rsidP="00EA11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Количество правонарушений на территории общежития, совершенных </w:t>
            </w:r>
            <w:proofErr w:type="gramStart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учебной группы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за</w:t>
            </w: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учебный </w:t>
            </w:r>
            <w:r w:rsidRPr="00633F9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33F9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934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EA1125" w:rsidRPr="00633F9D" w:rsidRDefault="00EA1125" w:rsidP="00EA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13FD3" w:rsidRDefault="00213FD3" w:rsidP="00EA1125">
      <w:pPr>
        <w:spacing w:after="0" w:line="240" w:lineRule="auto"/>
      </w:pPr>
    </w:p>
    <w:sectPr w:rsidR="0021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815"/>
    <w:multiLevelType w:val="hybridMultilevel"/>
    <w:tmpl w:val="5576E1B4"/>
    <w:lvl w:ilvl="0" w:tplc="4B72B61E">
      <w:numFmt w:val="bullet"/>
      <w:lvlText w:val="-"/>
      <w:lvlJc w:val="left"/>
      <w:pPr>
        <w:ind w:left="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4B1BE">
      <w:numFmt w:val="bullet"/>
      <w:lvlText w:val="•"/>
      <w:lvlJc w:val="left"/>
      <w:pPr>
        <w:ind w:left="766" w:hanging="150"/>
      </w:pPr>
      <w:rPr>
        <w:lang w:val="ru-RU" w:eastAsia="en-US" w:bidi="ar-SA"/>
      </w:rPr>
    </w:lvl>
    <w:lvl w:ilvl="2" w:tplc="6E204A2C">
      <w:numFmt w:val="bullet"/>
      <w:lvlText w:val="•"/>
      <w:lvlJc w:val="left"/>
      <w:pPr>
        <w:ind w:left="1513" w:hanging="150"/>
      </w:pPr>
      <w:rPr>
        <w:lang w:val="ru-RU" w:eastAsia="en-US" w:bidi="ar-SA"/>
      </w:rPr>
    </w:lvl>
    <w:lvl w:ilvl="3" w:tplc="CF80E296">
      <w:numFmt w:val="bullet"/>
      <w:lvlText w:val="•"/>
      <w:lvlJc w:val="left"/>
      <w:pPr>
        <w:ind w:left="2260" w:hanging="150"/>
      </w:pPr>
      <w:rPr>
        <w:lang w:val="ru-RU" w:eastAsia="en-US" w:bidi="ar-SA"/>
      </w:rPr>
    </w:lvl>
    <w:lvl w:ilvl="4" w:tplc="56821E4E">
      <w:numFmt w:val="bullet"/>
      <w:lvlText w:val="•"/>
      <w:lvlJc w:val="left"/>
      <w:pPr>
        <w:ind w:left="3007" w:hanging="150"/>
      </w:pPr>
      <w:rPr>
        <w:lang w:val="ru-RU" w:eastAsia="en-US" w:bidi="ar-SA"/>
      </w:rPr>
    </w:lvl>
    <w:lvl w:ilvl="5" w:tplc="F9000734">
      <w:numFmt w:val="bullet"/>
      <w:lvlText w:val="•"/>
      <w:lvlJc w:val="left"/>
      <w:pPr>
        <w:ind w:left="3754" w:hanging="150"/>
      </w:pPr>
      <w:rPr>
        <w:lang w:val="ru-RU" w:eastAsia="en-US" w:bidi="ar-SA"/>
      </w:rPr>
    </w:lvl>
    <w:lvl w:ilvl="6" w:tplc="92CAF4D2">
      <w:numFmt w:val="bullet"/>
      <w:lvlText w:val="•"/>
      <w:lvlJc w:val="left"/>
      <w:pPr>
        <w:ind w:left="4500" w:hanging="150"/>
      </w:pPr>
      <w:rPr>
        <w:lang w:val="ru-RU" w:eastAsia="en-US" w:bidi="ar-SA"/>
      </w:rPr>
    </w:lvl>
    <w:lvl w:ilvl="7" w:tplc="D80CDFDE">
      <w:numFmt w:val="bullet"/>
      <w:lvlText w:val="•"/>
      <w:lvlJc w:val="left"/>
      <w:pPr>
        <w:ind w:left="5247" w:hanging="150"/>
      </w:pPr>
      <w:rPr>
        <w:lang w:val="ru-RU" w:eastAsia="en-US" w:bidi="ar-SA"/>
      </w:rPr>
    </w:lvl>
    <w:lvl w:ilvl="8" w:tplc="CAC68DC4">
      <w:numFmt w:val="bullet"/>
      <w:lvlText w:val="•"/>
      <w:lvlJc w:val="left"/>
      <w:pPr>
        <w:ind w:left="5994" w:hanging="150"/>
      </w:pPr>
      <w:rPr>
        <w:lang w:val="ru-RU" w:eastAsia="en-US" w:bidi="ar-SA"/>
      </w:rPr>
    </w:lvl>
  </w:abstractNum>
  <w:abstractNum w:abstractNumId="1">
    <w:nsid w:val="0FE27754"/>
    <w:multiLevelType w:val="multilevel"/>
    <w:tmpl w:val="51BE6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">
    <w:nsid w:val="1B926A2F"/>
    <w:multiLevelType w:val="hybridMultilevel"/>
    <w:tmpl w:val="ACE66B52"/>
    <w:lvl w:ilvl="0" w:tplc="800CC5AE">
      <w:numFmt w:val="bullet"/>
      <w:lvlText w:val="-"/>
      <w:lvlJc w:val="left"/>
      <w:pPr>
        <w:ind w:left="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C0630">
      <w:numFmt w:val="bullet"/>
      <w:lvlText w:val="•"/>
      <w:lvlJc w:val="left"/>
      <w:pPr>
        <w:ind w:left="766" w:hanging="150"/>
      </w:pPr>
      <w:rPr>
        <w:lang w:val="ru-RU" w:eastAsia="en-US" w:bidi="ar-SA"/>
      </w:rPr>
    </w:lvl>
    <w:lvl w:ilvl="2" w:tplc="978A07D0">
      <w:numFmt w:val="bullet"/>
      <w:lvlText w:val="•"/>
      <w:lvlJc w:val="left"/>
      <w:pPr>
        <w:ind w:left="1513" w:hanging="150"/>
      </w:pPr>
      <w:rPr>
        <w:lang w:val="ru-RU" w:eastAsia="en-US" w:bidi="ar-SA"/>
      </w:rPr>
    </w:lvl>
    <w:lvl w:ilvl="3" w:tplc="FFDE6C52">
      <w:numFmt w:val="bullet"/>
      <w:lvlText w:val="•"/>
      <w:lvlJc w:val="left"/>
      <w:pPr>
        <w:ind w:left="2260" w:hanging="150"/>
      </w:pPr>
      <w:rPr>
        <w:lang w:val="ru-RU" w:eastAsia="en-US" w:bidi="ar-SA"/>
      </w:rPr>
    </w:lvl>
    <w:lvl w:ilvl="4" w:tplc="FD00B3D6">
      <w:numFmt w:val="bullet"/>
      <w:lvlText w:val="•"/>
      <w:lvlJc w:val="left"/>
      <w:pPr>
        <w:ind w:left="3007" w:hanging="150"/>
      </w:pPr>
      <w:rPr>
        <w:lang w:val="ru-RU" w:eastAsia="en-US" w:bidi="ar-SA"/>
      </w:rPr>
    </w:lvl>
    <w:lvl w:ilvl="5" w:tplc="8DE64C02">
      <w:numFmt w:val="bullet"/>
      <w:lvlText w:val="•"/>
      <w:lvlJc w:val="left"/>
      <w:pPr>
        <w:ind w:left="3754" w:hanging="150"/>
      </w:pPr>
      <w:rPr>
        <w:lang w:val="ru-RU" w:eastAsia="en-US" w:bidi="ar-SA"/>
      </w:rPr>
    </w:lvl>
    <w:lvl w:ilvl="6" w:tplc="37BC9DDC">
      <w:numFmt w:val="bullet"/>
      <w:lvlText w:val="•"/>
      <w:lvlJc w:val="left"/>
      <w:pPr>
        <w:ind w:left="4500" w:hanging="150"/>
      </w:pPr>
      <w:rPr>
        <w:lang w:val="ru-RU" w:eastAsia="en-US" w:bidi="ar-SA"/>
      </w:rPr>
    </w:lvl>
    <w:lvl w:ilvl="7" w:tplc="7F1CBF58">
      <w:numFmt w:val="bullet"/>
      <w:lvlText w:val="•"/>
      <w:lvlJc w:val="left"/>
      <w:pPr>
        <w:ind w:left="5247" w:hanging="150"/>
      </w:pPr>
      <w:rPr>
        <w:lang w:val="ru-RU" w:eastAsia="en-US" w:bidi="ar-SA"/>
      </w:rPr>
    </w:lvl>
    <w:lvl w:ilvl="8" w:tplc="4A2842C2">
      <w:numFmt w:val="bullet"/>
      <w:lvlText w:val="•"/>
      <w:lvlJc w:val="left"/>
      <w:pPr>
        <w:ind w:left="5994" w:hanging="150"/>
      </w:pPr>
      <w:rPr>
        <w:lang w:val="ru-RU" w:eastAsia="en-US" w:bidi="ar-SA"/>
      </w:rPr>
    </w:lvl>
  </w:abstractNum>
  <w:abstractNum w:abstractNumId="3">
    <w:nsid w:val="26110EFA"/>
    <w:multiLevelType w:val="multilevel"/>
    <w:tmpl w:val="5FEEA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>
    <w:nsid w:val="35CA33E9"/>
    <w:multiLevelType w:val="multilevel"/>
    <w:tmpl w:val="71264024"/>
    <w:lvl w:ilvl="0">
      <w:start w:val="2"/>
      <w:numFmt w:val="decimal"/>
      <w:lvlText w:val="%1"/>
      <w:lvlJc w:val="left"/>
      <w:pPr>
        <w:ind w:left="141" w:hanging="67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6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9" w:hanging="6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9" w:hanging="6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8" w:hanging="6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6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8" w:hanging="670"/>
      </w:pPr>
      <w:rPr>
        <w:lang w:val="ru-RU" w:eastAsia="en-US" w:bidi="ar-SA"/>
      </w:rPr>
    </w:lvl>
  </w:abstractNum>
  <w:abstractNum w:abstractNumId="5">
    <w:nsid w:val="3E0A5180"/>
    <w:multiLevelType w:val="hybridMultilevel"/>
    <w:tmpl w:val="E726312E"/>
    <w:lvl w:ilvl="0" w:tplc="FA78756E">
      <w:numFmt w:val="bullet"/>
      <w:lvlText w:val="-"/>
      <w:lvlJc w:val="left"/>
      <w:pPr>
        <w:ind w:left="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C4D6A">
      <w:numFmt w:val="bullet"/>
      <w:lvlText w:val="•"/>
      <w:lvlJc w:val="left"/>
      <w:pPr>
        <w:ind w:left="766" w:hanging="150"/>
      </w:pPr>
      <w:rPr>
        <w:lang w:val="ru-RU" w:eastAsia="en-US" w:bidi="ar-SA"/>
      </w:rPr>
    </w:lvl>
    <w:lvl w:ilvl="2" w:tplc="55527AB2">
      <w:numFmt w:val="bullet"/>
      <w:lvlText w:val="•"/>
      <w:lvlJc w:val="left"/>
      <w:pPr>
        <w:ind w:left="1513" w:hanging="150"/>
      </w:pPr>
      <w:rPr>
        <w:lang w:val="ru-RU" w:eastAsia="en-US" w:bidi="ar-SA"/>
      </w:rPr>
    </w:lvl>
    <w:lvl w:ilvl="3" w:tplc="87B0D3A8">
      <w:numFmt w:val="bullet"/>
      <w:lvlText w:val="•"/>
      <w:lvlJc w:val="left"/>
      <w:pPr>
        <w:ind w:left="2260" w:hanging="150"/>
      </w:pPr>
      <w:rPr>
        <w:lang w:val="ru-RU" w:eastAsia="en-US" w:bidi="ar-SA"/>
      </w:rPr>
    </w:lvl>
    <w:lvl w:ilvl="4" w:tplc="91226CC8">
      <w:numFmt w:val="bullet"/>
      <w:lvlText w:val="•"/>
      <w:lvlJc w:val="left"/>
      <w:pPr>
        <w:ind w:left="3007" w:hanging="150"/>
      </w:pPr>
      <w:rPr>
        <w:lang w:val="ru-RU" w:eastAsia="en-US" w:bidi="ar-SA"/>
      </w:rPr>
    </w:lvl>
    <w:lvl w:ilvl="5" w:tplc="99E426FC">
      <w:numFmt w:val="bullet"/>
      <w:lvlText w:val="•"/>
      <w:lvlJc w:val="left"/>
      <w:pPr>
        <w:ind w:left="3754" w:hanging="150"/>
      </w:pPr>
      <w:rPr>
        <w:lang w:val="ru-RU" w:eastAsia="en-US" w:bidi="ar-SA"/>
      </w:rPr>
    </w:lvl>
    <w:lvl w:ilvl="6" w:tplc="1A78BE8E">
      <w:numFmt w:val="bullet"/>
      <w:lvlText w:val="•"/>
      <w:lvlJc w:val="left"/>
      <w:pPr>
        <w:ind w:left="4500" w:hanging="150"/>
      </w:pPr>
      <w:rPr>
        <w:lang w:val="ru-RU" w:eastAsia="en-US" w:bidi="ar-SA"/>
      </w:rPr>
    </w:lvl>
    <w:lvl w:ilvl="7" w:tplc="CF0A27B4">
      <w:numFmt w:val="bullet"/>
      <w:lvlText w:val="•"/>
      <w:lvlJc w:val="left"/>
      <w:pPr>
        <w:ind w:left="5247" w:hanging="150"/>
      </w:pPr>
      <w:rPr>
        <w:lang w:val="ru-RU" w:eastAsia="en-US" w:bidi="ar-SA"/>
      </w:rPr>
    </w:lvl>
    <w:lvl w:ilvl="8" w:tplc="A5041046">
      <w:numFmt w:val="bullet"/>
      <w:lvlText w:val="•"/>
      <w:lvlJc w:val="left"/>
      <w:pPr>
        <w:ind w:left="5994" w:hanging="150"/>
      </w:pPr>
      <w:rPr>
        <w:lang w:val="ru-RU" w:eastAsia="en-US" w:bidi="ar-SA"/>
      </w:rPr>
    </w:lvl>
  </w:abstractNum>
  <w:abstractNum w:abstractNumId="6">
    <w:nsid w:val="3E7A0526"/>
    <w:multiLevelType w:val="hybridMultilevel"/>
    <w:tmpl w:val="792E6A22"/>
    <w:lvl w:ilvl="0" w:tplc="FC8C3AB2">
      <w:numFmt w:val="bullet"/>
      <w:lvlText w:val=""/>
      <w:lvlJc w:val="left"/>
      <w:pPr>
        <w:ind w:left="141" w:hanging="2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5CBFE2">
      <w:numFmt w:val="bullet"/>
      <w:lvlText w:val="•"/>
      <w:lvlJc w:val="left"/>
      <w:pPr>
        <w:ind w:left="1089" w:hanging="230"/>
      </w:pPr>
      <w:rPr>
        <w:lang w:val="ru-RU" w:eastAsia="en-US" w:bidi="ar-SA"/>
      </w:rPr>
    </w:lvl>
    <w:lvl w:ilvl="2" w:tplc="E550D598">
      <w:numFmt w:val="bullet"/>
      <w:lvlText w:val="•"/>
      <w:lvlJc w:val="left"/>
      <w:pPr>
        <w:ind w:left="2039" w:hanging="230"/>
      </w:pPr>
      <w:rPr>
        <w:lang w:val="ru-RU" w:eastAsia="en-US" w:bidi="ar-SA"/>
      </w:rPr>
    </w:lvl>
    <w:lvl w:ilvl="3" w:tplc="B540CC34">
      <w:numFmt w:val="bullet"/>
      <w:lvlText w:val="•"/>
      <w:lvlJc w:val="left"/>
      <w:pPr>
        <w:ind w:left="2989" w:hanging="230"/>
      </w:pPr>
      <w:rPr>
        <w:lang w:val="ru-RU" w:eastAsia="en-US" w:bidi="ar-SA"/>
      </w:rPr>
    </w:lvl>
    <w:lvl w:ilvl="4" w:tplc="6F381844">
      <w:numFmt w:val="bullet"/>
      <w:lvlText w:val="•"/>
      <w:lvlJc w:val="left"/>
      <w:pPr>
        <w:ind w:left="3939" w:hanging="230"/>
      </w:pPr>
      <w:rPr>
        <w:lang w:val="ru-RU" w:eastAsia="en-US" w:bidi="ar-SA"/>
      </w:rPr>
    </w:lvl>
    <w:lvl w:ilvl="5" w:tplc="52805676">
      <w:numFmt w:val="bullet"/>
      <w:lvlText w:val="•"/>
      <w:lvlJc w:val="left"/>
      <w:pPr>
        <w:ind w:left="4889" w:hanging="230"/>
      </w:pPr>
      <w:rPr>
        <w:lang w:val="ru-RU" w:eastAsia="en-US" w:bidi="ar-SA"/>
      </w:rPr>
    </w:lvl>
    <w:lvl w:ilvl="6" w:tplc="5726A26C">
      <w:numFmt w:val="bullet"/>
      <w:lvlText w:val="•"/>
      <w:lvlJc w:val="left"/>
      <w:pPr>
        <w:ind w:left="5838" w:hanging="230"/>
      </w:pPr>
      <w:rPr>
        <w:lang w:val="ru-RU" w:eastAsia="en-US" w:bidi="ar-SA"/>
      </w:rPr>
    </w:lvl>
    <w:lvl w:ilvl="7" w:tplc="BA8C0A00">
      <w:numFmt w:val="bullet"/>
      <w:lvlText w:val="•"/>
      <w:lvlJc w:val="left"/>
      <w:pPr>
        <w:ind w:left="6788" w:hanging="230"/>
      </w:pPr>
      <w:rPr>
        <w:lang w:val="ru-RU" w:eastAsia="en-US" w:bidi="ar-SA"/>
      </w:rPr>
    </w:lvl>
    <w:lvl w:ilvl="8" w:tplc="0F28C63C">
      <w:numFmt w:val="bullet"/>
      <w:lvlText w:val="•"/>
      <w:lvlJc w:val="left"/>
      <w:pPr>
        <w:ind w:left="7738" w:hanging="230"/>
      </w:pPr>
      <w:rPr>
        <w:lang w:val="ru-RU" w:eastAsia="en-US" w:bidi="ar-SA"/>
      </w:rPr>
    </w:lvl>
  </w:abstractNum>
  <w:abstractNum w:abstractNumId="7">
    <w:nsid w:val="56DE5691"/>
    <w:multiLevelType w:val="hybridMultilevel"/>
    <w:tmpl w:val="81A656AC"/>
    <w:lvl w:ilvl="0" w:tplc="91F4A5AE">
      <w:numFmt w:val="bullet"/>
      <w:lvlText w:val="-"/>
      <w:lvlJc w:val="left"/>
      <w:pPr>
        <w:ind w:left="14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85CDCF2">
      <w:numFmt w:val="bullet"/>
      <w:lvlText w:val="•"/>
      <w:lvlJc w:val="left"/>
      <w:pPr>
        <w:ind w:left="1089" w:hanging="165"/>
      </w:pPr>
      <w:rPr>
        <w:lang w:val="ru-RU" w:eastAsia="en-US" w:bidi="ar-SA"/>
      </w:rPr>
    </w:lvl>
    <w:lvl w:ilvl="2" w:tplc="B83204B0">
      <w:numFmt w:val="bullet"/>
      <w:lvlText w:val="•"/>
      <w:lvlJc w:val="left"/>
      <w:pPr>
        <w:ind w:left="2039" w:hanging="165"/>
      </w:pPr>
      <w:rPr>
        <w:lang w:val="ru-RU" w:eastAsia="en-US" w:bidi="ar-SA"/>
      </w:rPr>
    </w:lvl>
    <w:lvl w:ilvl="3" w:tplc="463C0316">
      <w:numFmt w:val="bullet"/>
      <w:lvlText w:val="•"/>
      <w:lvlJc w:val="left"/>
      <w:pPr>
        <w:ind w:left="2989" w:hanging="165"/>
      </w:pPr>
      <w:rPr>
        <w:lang w:val="ru-RU" w:eastAsia="en-US" w:bidi="ar-SA"/>
      </w:rPr>
    </w:lvl>
    <w:lvl w:ilvl="4" w:tplc="D33655A6">
      <w:numFmt w:val="bullet"/>
      <w:lvlText w:val="•"/>
      <w:lvlJc w:val="left"/>
      <w:pPr>
        <w:ind w:left="3939" w:hanging="165"/>
      </w:pPr>
      <w:rPr>
        <w:lang w:val="ru-RU" w:eastAsia="en-US" w:bidi="ar-SA"/>
      </w:rPr>
    </w:lvl>
    <w:lvl w:ilvl="5" w:tplc="578ADAFE">
      <w:numFmt w:val="bullet"/>
      <w:lvlText w:val="•"/>
      <w:lvlJc w:val="left"/>
      <w:pPr>
        <w:ind w:left="4889" w:hanging="165"/>
      </w:pPr>
      <w:rPr>
        <w:lang w:val="ru-RU" w:eastAsia="en-US" w:bidi="ar-SA"/>
      </w:rPr>
    </w:lvl>
    <w:lvl w:ilvl="6" w:tplc="DC322A88">
      <w:numFmt w:val="bullet"/>
      <w:lvlText w:val="•"/>
      <w:lvlJc w:val="left"/>
      <w:pPr>
        <w:ind w:left="5838" w:hanging="165"/>
      </w:pPr>
      <w:rPr>
        <w:lang w:val="ru-RU" w:eastAsia="en-US" w:bidi="ar-SA"/>
      </w:rPr>
    </w:lvl>
    <w:lvl w:ilvl="7" w:tplc="F33A973A">
      <w:numFmt w:val="bullet"/>
      <w:lvlText w:val="•"/>
      <w:lvlJc w:val="left"/>
      <w:pPr>
        <w:ind w:left="6788" w:hanging="165"/>
      </w:pPr>
      <w:rPr>
        <w:lang w:val="ru-RU" w:eastAsia="en-US" w:bidi="ar-SA"/>
      </w:rPr>
    </w:lvl>
    <w:lvl w:ilvl="8" w:tplc="FD76633A">
      <w:numFmt w:val="bullet"/>
      <w:lvlText w:val="•"/>
      <w:lvlJc w:val="left"/>
      <w:pPr>
        <w:ind w:left="7738" w:hanging="165"/>
      </w:pPr>
      <w:rPr>
        <w:lang w:val="ru-RU" w:eastAsia="en-US" w:bidi="ar-SA"/>
      </w:rPr>
    </w:lvl>
  </w:abstractNum>
  <w:abstractNum w:abstractNumId="8">
    <w:nsid w:val="7E235001"/>
    <w:multiLevelType w:val="hybridMultilevel"/>
    <w:tmpl w:val="411885FC"/>
    <w:lvl w:ilvl="0" w:tplc="3056AF72">
      <w:start w:val="1"/>
      <w:numFmt w:val="upperRoman"/>
      <w:lvlText w:val="%1."/>
      <w:lvlJc w:val="left"/>
      <w:pPr>
        <w:ind w:left="1954" w:hanging="72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B618E"/>
    <w:multiLevelType w:val="multilevel"/>
    <w:tmpl w:val="3550A8EA"/>
    <w:lvl w:ilvl="0">
      <w:start w:val="4"/>
      <w:numFmt w:val="decimal"/>
      <w:lvlText w:val="%1"/>
      <w:lvlJc w:val="left"/>
      <w:pPr>
        <w:ind w:left="141" w:hanging="84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89" w:hanging="1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9" w:hanging="1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9" w:hanging="1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8" w:hanging="1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8" w:hanging="165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5"/>
    <w:rsid w:val="00213FD3"/>
    <w:rsid w:val="00E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1125"/>
    <w:pPr>
      <w:widowControl w:val="0"/>
      <w:autoSpaceDE w:val="0"/>
      <w:autoSpaceDN w:val="0"/>
      <w:spacing w:after="0" w:line="240" w:lineRule="auto"/>
      <w:ind w:left="135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A1125"/>
    <w:pPr>
      <w:spacing w:after="0" w:line="240" w:lineRule="auto"/>
    </w:pPr>
    <w:rPr>
      <w:rFonts w:ascii="Calibri" w:eastAsia="Calibri" w:hAnsi="Calibri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1125"/>
    <w:pPr>
      <w:widowControl w:val="0"/>
      <w:autoSpaceDE w:val="0"/>
      <w:autoSpaceDN w:val="0"/>
      <w:spacing w:after="0" w:line="240" w:lineRule="auto"/>
      <w:ind w:left="135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A1125"/>
    <w:pPr>
      <w:spacing w:after="0" w:line="240" w:lineRule="auto"/>
    </w:pPr>
    <w:rPr>
      <w:rFonts w:ascii="Calibri" w:eastAsia="Calibri" w:hAnsi="Calibri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2025-02-18T12:23:00Z</dcterms:created>
  <dcterms:modified xsi:type="dcterms:W3CDTF">2025-02-18T12:27:00Z</dcterms:modified>
</cp:coreProperties>
</file>